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5DC8F" w14:textId="77777777" w:rsidR="00813B58" w:rsidRDefault="00952842">
      <w:pPr>
        <w:jc w:val="center"/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《</w:t>
      </w: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XXXX</w:t>
      </w: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》</w:t>
      </w:r>
    </w:p>
    <w:p w14:paraId="68BB1B36" w14:textId="77777777" w:rsidR="00813B58" w:rsidRDefault="00952842">
      <w:pPr>
        <w:jc w:val="center"/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标准项目申报整体说明材料</w:t>
      </w:r>
    </w:p>
    <w:p w14:paraId="6D0FC879" w14:textId="69831B4F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标准体系的基本情况及申报项目在工业互联网</w:t>
      </w: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标准体系中的位置</w:t>
      </w:r>
    </w:p>
    <w:p w14:paraId="118AAC57" w14:textId="4BC1B074" w:rsidR="00813B58" w:rsidRDefault="00952842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根据《工业互联网标准体系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建设指南（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201</w:t>
      </w:r>
      <w:r>
        <w:rPr>
          <w:rFonts w:ascii="仿宋_GB2312" w:eastAsia="仿宋_GB2312" w:hAnsi="宋体" w:cs="宋体"/>
          <w:bCs/>
          <w:kern w:val="0"/>
          <w:sz w:val="30"/>
          <w:szCs w:val="30"/>
        </w:rPr>
        <w:t>9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年版）》的规划，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xxxx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属于工业互联网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标准体系中</w:t>
      </w:r>
      <w:r>
        <w:rPr>
          <w:rFonts w:ascii="仿宋_GB2312" w:eastAsia="仿宋_GB2312" w:hAnsi="宋体" w:cs="宋体"/>
          <w:bCs/>
          <w:kern w:val="0"/>
          <w:sz w:val="30"/>
          <w:szCs w:val="30"/>
        </w:rPr>
        <w:t>xxxx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部分。如下图所示。</w:t>
      </w:r>
    </w:p>
    <w:p w14:paraId="10024C1E" w14:textId="591557AC" w:rsidR="00813B58" w:rsidRDefault="00952842">
      <w:pPr>
        <w:ind w:leftChars="-1" w:hangingChars="1" w:hanging="2"/>
        <w:jc w:val="center"/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noProof/>
        </w:rPr>
        <w:drawing>
          <wp:inline distT="0" distB="0" distL="0" distR="0" wp14:anchorId="22D1504E" wp14:editId="55E402A6">
            <wp:extent cx="5274310" cy="26784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ECB74" w14:textId="77777777" w:rsidR="00813B58" w:rsidRDefault="00813B58">
      <w:p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</w:p>
    <w:p w14:paraId="753FEF96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与其他行业或领域的关系</w:t>
      </w:r>
    </w:p>
    <w:p w14:paraId="30D75484" w14:textId="77777777" w:rsidR="00813B58" w:rsidRDefault="00813B58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</w:p>
    <w:p w14:paraId="4FD20BB7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对产业发展的支撑作用及解决的主要问题</w:t>
      </w:r>
    </w:p>
    <w:p w14:paraId="48185B6C" w14:textId="77777777" w:rsidR="00813B58" w:rsidRDefault="00813B58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</w:p>
    <w:p w14:paraId="6978264F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与国际标准（国外先进标准）的对比分析情况及采用国际标准（国外先进标准）的情况</w:t>
      </w:r>
    </w:p>
    <w:p w14:paraId="41628A01" w14:textId="77777777" w:rsidR="00813B58" w:rsidRDefault="00813B58">
      <w:p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</w:p>
    <w:p w14:paraId="7C551204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涉及国内外专利的情况</w:t>
      </w:r>
    </w:p>
    <w:p w14:paraId="66A1127F" w14:textId="77777777" w:rsidR="00813B58" w:rsidRDefault="00813B58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</w:p>
    <w:p w14:paraId="4C4F7378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与现有标准、制定中标准的协调配套情况</w:t>
      </w:r>
    </w:p>
    <w:p w14:paraId="1F0D9A90" w14:textId="77777777" w:rsidR="00813B58" w:rsidRDefault="00813B58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</w:p>
    <w:p w14:paraId="67EF433A" w14:textId="77777777" w:rsidR="00813B58" w:rsidRDefault="00952842">
      <w:pPr>
        <w:numPr>
          <w:ilvl w:val="0"/>
          <w:numId w:val="1"/>
        </w:numPr>
        <w:rPr>
          <w:rFonts w:ascii="仿宋_GB2312" w:eastAsia="仿宋_GB2312" w:hAnsi="宋体" w:cs="宋体"/>
          <w:b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其他需要说明的情况，如：强制性标准项目的必要性和强制性内容等</w:t>
      </w:r>
    </w:p>
    <w:p w14:paraId="60F2FBC2" w14:textId="77777777" w:rsidR="00813B58" w:rsidRDefault="00813B58">
      <w:pPr>
        <w:ind w:firstLineChars="240" w:firstLine="720"/>
        <w:rPr>
          <w:rFonts w:ascii="仿宋_GB2312" w:eastAsia="仿宋_GB2312" w:hAnsi="宋体" w:cs="宋体"/>
          <w:bCs/>
          <w:kern w:val="0"/>
          <w:sz w:val="30"/>
          <w:szCs w:val="30"/>
        </w:rPr>
      </w:pPr>
    </w:p>
    <w:p w14:paraId="64B12CB2" w14:textId="77777777" w:rsidR="00813B58" w:rsidRDefault="00813B58"/>
    <w:sectPr w:rsidR="00813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7D287C"/>
    <w:multiLevelType w:val="multilevel"/>
    <w:tmpl w:val="697D287C"/>
    <w:lvl w:ilvl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067"/>
    <w:rsid w:val="00005A9D"/>
    <w:rsid w:val="00022066"/>
    <w:rsid w:val="0004062C"/>
    <w:rsid w:val="00082417"/>
    <w:rsid w:val="0009498F"/>
    <w:rsid w:val="000A4391"/>
    <w:rsid w:val="000A6D46"/>
    <w:rsid w:val="000B3E17"/>
    <w:rsid w:val="000C53BD"/>
    <w:rsid w:val="000D2489"/>
    <w:rsid w:val="001047D9"/>
    <w:rsid w:val="0014198F"/>
    <w:rsid w:val="00147961"/>
    <w:rsid w:val="0019376C"/>
    <w:rsid w:val="001B0AA5"/>
    <w:rsid w:val="001E4D03"/>
    <w:rsid w:val="002152AA"/>
    <w:rsid w:val="00222C0F"/>
    <w:rsid w:val="00227CD5"/>
    <w:rsid w:val="0025748C"/>
    <w:rsid w:val="0026496F"/>
    <w:rsid w:val="00295C5B"/>
    <w:rsid w:val="002C494F"/>
    <w:rsid w:val="002D4A27"/>
    <w:rsid w:val="002E0E98"/>
    <w:rsid w:val="002E6354"/>
    <w:rsid w:val="0030309E"/>
    <w:rsid w:val="00303987"/>
    <w:rsid w:val="00304418"/>
    <w:rsid w:val="0038307B"/>
    <w:rsid w:val="0038412A"/>
    <w:rsid w:val="003D64C9"/>
    <w:rsid w:val="003E5DB9"/>
    <w:rsid w:val="003F3E3A"/>
    <w:rsid w:val="003F40DC"/>
    <w:rsid w:val="00424372"/>
    <w:rsid w:val="00441AA0"/>
    <w:rsid w:val="004553FC"/>
    <w:rsid w:val="0047588D"/>
    <w:rsid w:val="00481EDE"/>
    <w:rsid w:val="00487B96"/>
    <w:rsid w:val="004971AD"/>
    <w:rsid w:val="004B1FBF"/>
    <w:rsid w:val="004F0026"/>
    <w:rsid w:val="00535C2B"/>
    <w:rsid w:val="00547BB9"/>
    <w:rsid w:val="005C4520"/>
    <w:rsid w:val="005E30A6"/>
    <w:rsid w:val="005E7205"/>
    <w:rsid w:val="005F7F48"/>
    <w:rsid w:val="00607578"/>
    <w:rsid w:val="00633A89"/>
    <w:rsid w:val="006356A5"/>
    <w:rsid w:val="006479C6"/>
    <w:rsid w:val="00656E42"/>
    <w:rsid w:val="00660B4E"/>
    <w:rsid w:val="00672BD7"/>
    <w:rsid w:val="00675F18"/>
    <w:rsid w:val="006A3BB2"/>
    <w:rsid w:val="006E3238"/>
    <w:rsid w:val="006F0ED2"/>
    <w:rsid w:val="006F79F1"/>
    <w:rsid w:val="00726814"/>
    <w:rsid w:val="00796A76"/>
    <w:rsid w:val="007A5167"/>
    <w:rsid w:val="007D139D"/>
    <w:rsid w:val="007D6CE3"/>
    <w:rsid w:val="007E7CFB"/>
    <w:rsid w:val="007F03DE"/>
    <w:rsid w:val="00801220"/>
    <w:rsid w:val="00813B58"/>
    <w:rsid w:val="008162A3"/>
    <w:rsid w:val="0083573C"/>
    <w:rsid w:val="008704B5"/>
    <w:rsid w:val="009037D4"/>
    <w:rsid w:val="00922248"/>
    <w:rsid w:val="00947060"/>
    <w:rsid w:val="00952842"/>
    <w:rsid w:val="00960D21"/>
    <w:rsid w:val="009675C1"/>
    <w:rsid w:val="009849B2"/>
    <w:rsid w:val="00986187"/>
    <w:rsid w:val="00986E0F"/>
    <w:rsid w:val="00990B3D"/>
    <w:rsid w:val="00997056"/>
    <w:rsid w:val="009A1F2F"/>
    <w:rsid w:val="009A3EA0"/>
    <w:rsid w:val="009A5E37"/>
    <w:rsid w:val="009B25FD"/>
    <w:rsid w:val="00A2526C"/>
    <w:rsid w:val="00A318E4"/>
    <w:rsid w:val="00A34655"/>
    <w:rsid w:val="00A375F5"/>
    <w:rsid w:val="00A44FAF"/>
    <w:rsid w:val="00A47372"/>
    <w:rsid w:val="00A93638"/>
    <w:rsid w:val="00AB0BE2"/>
    <w:rsid w:val="00AB1DE1"/>
    <w:rsid w:val="00AD4F2F"/>
    <w:rsid w:val="00B131B2"/>
    <w:rsid w:val="00B14832"/>
    <w:rsid w:val="00B44882"/>
    <w:rsid w:val="00B509E1"/>
    <w:rsid w:val="00BA368F"/>
    <w:rsid w:val="00BC071D"/>
    <w:rsid w:val="00BC13A3"/>
    <w:rsid w:val="00BC26D2"/>
    <w:rsid w:val="00BF114D"/>
    <w:rsid w:val="00BF438D"/>
    <w:rsid w:val="00C021D0"/>
    <w:rsid w:val="00C36C71"/>
    <w:rsid w:val="00C97865"/>
    <w:rsid w:val="00CA299F"/>
    <w:rsid w:val="00CB7C32"/>
    <w:rsid w:val="00CC4067"/>
    <w:rsid w:val="00CE0934"/>
    <w:rsid w:val="00CF13C4"/>
    <w:rsid w:val="00CF504D"/>
    <w:rsid w:val="00D42FBA"/>
    <w:rsid w:val="00DB4B2E"/>
    <w:rsid w:val="00DB67C8"/>
    <w:rsid w:val="00DC44F3"/>
    <w:rsid w:val="00DF05AD"/>
    <w:rsid w:val="00E4078F"/>
    <w:rsid w:val="00E640CE"/>
    <w:rsid w:val="00E93651"/>
    <w:rsid w:val="00E978A9"/>
    <w:rsid w:val="00EB0FFD"/>
    <w:rsid w:val="00ED1F08"/>
    <w:rsid w:val="00EF417C"/>
    <w:rsid w:val="00F12799"/>
    <w:rsid w:val="00F325A6"/>
    <w:rsid w:val="00F347BB"/>
    <w:rsid w:val="00F42DE4"/>
    <w:rsid w:val="00F55920"/>
    <w:rsid w:val="00F6602C"/>
    <w:rsid w:val="00F77751"/>
    <w:rsid w:val="00FC6FE0"/>
    <w:rsid w:val="00FC7F2E"/>
    <w:rsid w:val="4E4C2DAC"/>
    <w:rsid w:val="7F49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F404E"/>
  <w15:docId w15:val="{AB192EAF-6BBC-48DD-9909-82B49F93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</Words>
  <Characters>212</Characters>
  <Application>Microsoft Office Word</Application>
  <DocSecurity>0</DocSecurity>
  <Lines>1</Lines>
  <Paragraphs>1</Paragraphs>
  <ScaleCrop>false</ScaleCrop>
  <Company>Lenovo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Xuyang</dc:creator>
  <cp:lastModifiedBy>shenbin@caict.ac.cn</cp:lastModifiedBy>
  <cp:revision>38</cp:revision>
  <dcterms:created xsi:type="dcterms:W3CDTF">2012-09-07T07:06:00Z</dcterms:created>
  <dcterms:modified xsi:type="dcterms:W3CDTF">2020-04-10T02:46:00Z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