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lang w:eastAsia="zh-Hans"/>
        </w:rPr>
      </w:pPr>
      <w:r>
        <w:rPr>
          <w:rFonts w:hint="eastAsia" w:ascii="仿宋_GB2312" w:eastAsia="仿宋_GB2312"/>
          <w:sz w:val="32"/>
          <w:szCs w:val="32"/>
          <w:lang w:eastAsia="zh-Hans"/>
        </w:rPr>
        <w:t>附件：</w:t>
      </w:r>
    </w:p>
    <w:p>
      <w:pPr>
        <w:tabs>
          <w:tab w:val="left" w:pos="1750"/>
        </w:tabs>
        <w:jc w:val="center"/>
        <w:rPr>
          <w:rFonts w:ascii="仿宋_GB2312" w:eastAsia="仿宋_GB2312"/>
          <w:sz w:val="32"/>
          <w:szCs w:val="32"/>
          <w:lang w:eastAsia="zh-Hans"/>
        </w:rPr>
      </w:pPr>
      <w:r>
        <w:rPr>
          <w:rFonts w:hint="eastAsia" w:ascii="宋体" w:hAnsi="宋体" w:eastAsia="宋体"/>
          <w:b/>
          <w:bCs/>
          <w:sz w:val="36"/>
          <w:szCs w:val="36"/>
          <w:lang w:eastAsia="zh-Hans"/>
        </w:rPr>
        <w:t>“AII成长奖”申</w:t>
      </w:r>
      <w:r>
        <w:rPr>
          <w:rFonts w:hint="eastAsia" w:ascii="宋体" w:hAnsi="宋体" w:eastAsia="宋体"/>
          <w:b/>
          <w:bCs/>
          <w:sz w:val="36"/>
          <w:szCs w:val="36"/>
        </w:rPr>
        <w:t>报</w:t>
      </w:r>
      <w:r>
        <w:rPr>
          <w:rFonts w:hint="eastAsia" w:ascii="宋体" w:hAnsi="宋体" w:eastAsia="宋体"/>
          <w:b/>
          <w:bCs/>
          <w:sz w:val="36"/>
          <w:szCs w:val="36"/>
          <w:lang w:eastAsia="zh-Hans"/>
        </w:rPr>
        <w:t>表</w:t>
      </w:r>
    </w:p>
    <w:tbl>
      <w:tblPr>
        <w:tblStyle w:val="2"/>
        <w:tblW w:w="92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2"/>
        <w:gridCol w:w="983"/>
        <w:gridCol w:w="2442"/>
        <w:gridCol w:w="1398"/>
        <w:gridCol w:w="2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2122" w:type="dxa"/>
            <w:vAlign w:val="center"/>
          </w:tcPr>
          <w:p>
            <w:pPr>
              <w:spacing w:line="400" w:lineRule="exact"/>
              <w:jc w:val="center"/>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申报</w:t>
            </w:r>
            <w:r>
              <w:rPr>
                <w:rFonts w:hint="eastAsia" w:ascii="仿宋_GB2312" w:hAnsi="仿宋_GB2312" w:eastAsia="仿宋_GB2312" w:cs="仿宋_GB2312"/>
                <w:b/>
                <w:color w:val="000000"/>
                <w:kern w:val="0"/>
                <w:sz w:val="24"/>
                <w:szCs w:val="24"/>
                <w:lang w:eastAsia="zh-Hans"/>
              </w:rPr>
              <w:t>单位</w:t>
            </w:r>
          </w:p>
        </w:tc>
        <w:tc>
          <w:tcPr>
            <w:tcW w:w="7105" w:type="dxa"/>
            <w:gridSpan w:val="4"/>
            <w:vAlign w:val="center"/>
          </w:tcPr>
          <w:p>
            <w:pPr>
              <w:spacing w:line="400" w:lineRule="exact"/>
              <w:jc w:val="left"/>
              <w:rPr>
                <w:rFonts w:ascii="仿宋_GB2312" w:hAnsi="仿宋_GB2312" w:eastAsia="仿宋_GB2312" w:cs="仿宋_GB2312"/>
                <w:i/>
                <w:iCs/>
                <w:color w:val="000000"/>
                <w:kern w:val="0"/>
                <w:sz w:val="24"/>
                <w:szCs w:val="24"/>
              </w:rPr>
            </w:pPr>
            <w:r>
              <w:rPr>
                <w:rFonts w:hint="eastAsia" w:ascii="仿宋_GB2312" w:hAnsi="仿宋_GB2312" w:eastAsia="仿宋_GB2312" w:cs="仿宋_GB2312"/>
                <w:i/>
                <w:iCs/>
                <w:color w:val="000000"/>
                <w:kern w:val="0"/>
                <w:sz w:val="24"/>
                <w:szCs w:val="24"/>
              </w:rPr>
              <w:t>（仅限联盟各工作、特设组、分联盟，请在此栏内填写工作组、特设组或分联盟的名称）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2122" w:type="dxa"/>
            <w:vAlign w:val="center"/>
          </w:tcPr>
          <w:p>
            <w:pPr>
              <w:spacing w:line="400" w:lineRule="exact"/>
              <w:jc w:val="center"/>
              <w:rPr>
                <w:rFonts w:ascii="仿宋_GB2312" w:hAnsi="仿宋_GB2312" w:eastAsia="仿宋_GB2312" w:cs="仿宋_GB2312"/>
                <w:b/>
                <w:color w:val="000000"/>
                <w:kern w:val="0"/>
                <w:sz w:val="24"/>
                <w:szCs w:val="24"/>
                <w:lang w:eastAsia="zh-Hans"/>
              </w:rPr>
            </w:pPr>
            <w:r>
              <w:rPr>
                <w:rFonts w:hint="eastAsia" w:ascii="仿宋_GB2312" w:hAnsi="仿宋_GB2312" w:eastAsia="仿宋_GB2312" w:cs="仿宋_GB2312"/>
                <w:b/>
                <w:color w:val="000000"/>
                <w:kern w:val="0"/>
                <w:sz w:val="24"/>
                <w:szCs w:val="24"/>
                <w:lang w:eastAsia="zh-Hans"/>
              </w:rPr>
              <w:t>意</w:t>
            </w:r>
            <w:r>
              <w:rPr>
                <w:rFonts w:hint="eastAsia" w:ascii="仿宋_GB2312" w:hAnsi="仿宋_GB2312" w:eastAsia="仿宋_GB2312" w:cs="仿宋_GB2312"/>
                <w:b/>
                <w:color w:val="000000"/>
                <w:kern w:val="0"/>
                <w:sz w:val="24"/>
                <w:szCs w:val="24"/>
              </w:rPr>
              <w:t>向</w:t>
            </w:r>
            <w:r>
              <w:rPr>
                <w:rFonts w:hint="eastAsia" w:ascii="仿宋_GB2312" w:hAnsi="仿宋_GB2312" w:eastAsia="仿宋_GB2312" w:cs="仿宋_GB2312"/>
                <w:b/>
                <w:color w:val="000000"/>
                <w:kern w:val="0"/>
                <w:sz w:val="24"/>
                <w:szCs w:val="24"/>
                <w:lang w:eastAsia="zh-Hans"/>
              </w:rPr>
              <w:t>参评奖项</w:t>
            </w:r>
          </w:p>
        </w:tc>
        <w:tc>
          <w:tcPr>
            <w:tcW w:w="7105" w:type="dxa"/>
            <w:gridSpan w:val="4"/>
            <w:vAlign w:val="center"/>
          </w:tcPr>
          <w:p>
            <w:pPr>
              <w:spacing w:line="400" w:lineRule="exact"/>
              <w:rPr>
                <w:rFonts w:ascii="仿宋_GB2312" w:hAnsi="仿宋_GB2312" w:eastAsia="仿宋_GB2312" w:cs="仿宋_GB2312"/>
                <w:b/>
                <w:bCs/>
                <w:kern w:val="0"/>
                <w:sz w:val="24"/>
                <w:szCs w:val="24"/>
              </w:rPr>
            </w:pPr>
            <w:r>
              <w:rPr>
                <w:rFonts w:hint="eastAsia" w:ascii="仿宋_GB2312" w:hAnsi="宋体" w:eastAsia="仿宋_GB2312"/>
                <w:b/>
                <w:bCs/>
                <w:sz w:val="24"/>
                <w:szCs w:val="24"/>
              </w:rPr>
              <w:t>重点参评的奖项：</w:t>
            </w:r>
          </w:p>
          <w:p>
            <w:pPr>
              <w:spacing w:line="400" w:lineRule="exact"/>
              <w:rPr>
                <w:rFonts w:ascii="仿宋_GB2312" w:hAnsi="宋体" w:eastAsia="仿宋_GB2312"/>
                <w:b/>
                <w:bCs/>
                <w:sz w:val="24"/>
                <w:szCs w:val="24"/>
              </w:rPr>
            </w:pPr>
            <w:r>
              <w:rPr>
                <w:rFonts w:hint="eastAsia" w:ascii="仿宋_GB2312" w:hAnsi="宋体" w:eastAsia="仿宋_GB2312"/>
                <w:b/>
                <w:bCs/>
                <w:sz w:val="24"/>
                <w:szCs w:val="24"/>
              </w:rPr>
              <w:t>其他有意愿参评的奖项：</w:t>
            </w:r>
          </w:p>
          <w:p>
            <w:pPr>
              <w:spacing w:line="400" w:lineRule="exact"/>
              <w:rPr>
                <w:rFonts w:ascii="仿宋_GB2312" w:hAnsi="仿宋_GB2312" w:eastAsia="仿宋_GB2312" w:cs="仿宋_GB2312"/>
                <w:i/>
                <w:iCs/>
                <w:color w:val="000000"/>
                <w:kern w:val="0"/>
                <w:sz w:val="24"/>
                <w:szCs w:val="24"/>
              </w:rPr>
            </w:pPr>
            <w:r>
              <w:rPr>
                <w:rFonts w:hint="eastAsia" w:ascii="仿宋_GB2312" w:hAnsi="宋体" w:eastAsia="仿宋_GB2312"/>
                <w:i/>
                <w:iCs/>
                <w:sz w:val="24"/>
                <w:szCs w:val="24"/>
              </w:rPr>
              <w:t>（在评选过程中，联盟秘书处将会在重点参评奖项和有意愿参评的奖项之间进行协调，保障有更多的单位活动奖励）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2122" w:type="dxa"/>
            <w:vMerge w:val="restart"/>
            <w:vAlign w:val="center"/>
          </w:tcPr>
          <w:p>
            <w:pPr>
              <w:spacing w:line="400" w:lineRule="exact"/>
              <w:jc w:val="center"/>
              <w:rPr>
                <w:rFonts w:ascii="仿宋_GB2312" w:hAnsi="仿宋_GB2312" w:eastAsia="仿宋_GB2312" w:cs="仿宋_GB2312"/>
                <w:b/>
                <w:color w:val="000000"/>
                <w:kern w:val="0"/>
                <w:sz w:val="24"/>
                <w:szCs w:val="24"/>
                <w:lang w:eastAsia="zh-Hans"/>
              </w:rPr>
            </w:pPr>
            <w:r>
              <w:rPr>
                <w:rFonts w:hint="eastAsia" w:ascii="仿宋_GB2312" w:hAnsi="仿宋_GB2312" w:eastAsia="仿宋_GB2312" w:cs="仿宋_GB2312"/>
                <w:b/>
                <w:color w:val="000000"/>
                <w:kern w:val="0"/>
                <w:sz w:val="24"/>
                <w:szCs w:val="24"/>
                <w:lang w:eastAsia="zh-Hans"/>
              </w:rPr>
              <w:t>对接人</w:t>
            </w:r>
          </w:p>
        </w:tc>
        <w:tc>
          <w:tcPr>
            <w:tcW w:w="983" w:type="dxa"/>
            <w:vMerge w:val="restart"/>
            <w:tcBorders>
              <w:top w:val="single" w:color="auto" w:sz="4" w:space="0"/>
              <w:right w:val="single" w:color="auto" w:sz="4" w:space="0"/>
            </w:tcBorders>
            <w:vAlign w:val="center"/>
          </w:tcPr>
          <w:p>
            <w:pPr>
              <w:spacing w:line="400" w:lineRule="exact"/>
              <w:jc w:val="center"/>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姓名</w:t>
            </w:r>
          </w:p>
          <w:p>
            <w:pPr>
              <w:spacing w:line="40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b/>
                <w:color w:val="000000"/>
                <w:kern w:val="0"/>
                <w:sz w:val="24"/>
                <w:szCs w:val="24"/>
              </w:rPr>
              <w:t>职务</w:t>
            </w:r>
          </w:p>
        </w:tc>
        <w:tc>
          <w:tcPr>
            <w:tcW w:w="2442" w:type="dxa"/>
            <w:tcBorders>
              <w:top w:val="single" w:color="auto" w:sz="4" w:space="0"/>
              <w:left w:val="single" w:color="auto" w:sz="4" w:space="0"/>
            </w:tcBorders>
            <w:vAlign w:val="center"/>
          </w:tcPr>
          <w:p>
            <w:pPr>
              <w:spacing w:line="400" w:lineRule="exact"/>
              <w:jc w:val="center"/>
              <w:rPr>
                <w:rFonts w:ascii="仿宋_GB2312" w:hAnsi="仿宋_GB2312" w:eastAsia="仿宋_GB2312" w:cs="仿宋_GB2312"/>
                <w:color w:val="000000"/>
                <w:kern w:val="0"/>
                <w:sz w:val="24"/>
                <w:szCs w:val="24"/>
              </w:rPr>
            </w:pPr>
          </w:p>
        </w:tc>
        <w:tc>
          <w:tcPr>
            <w:tcW w:w="1398" w:type="dxa"/>
            <w:vAlign w:val="center"/>
          </w:tcPr>
          <w:p>
            <w:pPr>
              <w:spacing w:line="400" w:lineRule="exact"/>
              <w:jc w:val="center"/>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手机</w:t>
            </w:r>
            <w:r>
              <w:rPr>
                <w:rFonts w:hint="eastAsia" w:ascii="仿宋_GB2312" w:hAnsi="仿宋_GB2312" w:eastAsia="仿宋_GB2312" w:cs="仿宋_GB2312"/>
                <w:b/>
                <w:color w:val="000000"/>
                <w:kern w:val="0"/>
                <w:sz w:val="24"/>
                <w:szCs w:val="24"/>
                <w:lang w:eastAsia="zh-Hans"/>
              </w:rPr>
              <w:t>号</w:t>
            </w:r>
          </w:p>
        </w:tc>
        <w:tc>
          <w:tcPr>
            <w:tcW w:w="2282" w:type="dxa"/>
            <w:vAlign w:val="center"/>
          </w:tcPr>
          <w:p>
            <w:pPr>
              <w:spacing w:line="400" w:lineRule="exact"/>
              <w:jc w:val="center"/>
              <w:rPr>
                <w:rFonts w:ascii="仿宋_GB2312" w:hAnsi="仿宋_GB2312" w:eastAsia="仿宋_GB2312" w:cs="仿宋_GB2312"/>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2122" w:type="dxa"/>
            <w:vMerge w:val="continue"/>
            <w:vAlign w:val="center"/>
          </w:tcPr>
          <w:p>
            <w:pPr>
              <w:spacing w:line="400" w:lineRule="exact"/>
              <w:jc w:val="center"/>
              <w:rPr>
                <w:rFonts w:ascii="仿宋_GB2312" w:hAnsi="仿宋_GB2312" w:eastAsia="仿宋_GB2312" w:cs="仿宋_GB2312"/>
                <w:b/>
                <w:color w:val="000000"/>
                <w:kern w:val="0"/>
                <w:sz w:val="24"/>
                <w:szCs w:val="24"/>
              </w:rPr>
            </w:pPr>
          </w:p>
        </w:tc>
        <w:tc>
          <w:tcPr>
            <w:tcW w:w="983" w:type="dxa"/>
            <w:vMerge w:val="continue"/>
            <w:tcBorders>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kern w:val="0"/>
                <w:sz w:val="24"/>
                <w:szCs w:val="24"/>
              </w:rPr>
            </w:pPr>
          </w:p>
        </w:tc>
        <w:tc>
          <w:tcPr>
            <w:tcW w:w="2442" w:type="dxa"/>
            <w:tcBorders>
              <w:top w:val="single" w:color="auto" w:sz="4" w:space="0"/>
              <w:left w:val="single" w:color="auto" w:sz="4" w:space="0"/>
              <w:bottom w:val="single" w:color="auto" w:sz="4" w:space="0"/>
            </w:tcBorders>
            <w:vAlign w:val="center"/>
          </w:tcPr>
          <w:p>
            <w:pPr>
              <w:spacing w:line="400" w:lineRule="exact"/>
              <w:jc w:val="center"/>
              <w:rPr>
                <w:rFonts w:ascii="仿宋_GB2312" w:hAnsi="仿宋_GB2312" w:eastAsia="仿宋_GB2312" w:cs="仿宋_GB2312"/>
                <w:color w:val="000000"/>
                <w:kern w:val="0"/>
                <w:sz w:val="24"/>
                <w:szCs w:val="24"/>
              </w:rPr>
            </w:pPr>
          </w:p>
        </w:tc>
        <w:tc>
          <w:tcPr>
            <w:tcW w:w="1398" w:type="dxa"/>
            <w:vAlign w:val="center"/>
          </w:tcPr>
          <w:p>
            <w:pPr>
              <w:spacing w:line="400" w:lineRule="exact"/>
              <w:jc w:val="center"/>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电子邮箱</w:t>
            </w:r>
          </w:p>
        </w:tc>
        <w:tc>
          <w:tcPr>
            <w:tcW w:w="2282" w:type="dxa"/>
            <w:vAlign w:val="center"/>
          </w:tcPr>
          <w:p>
            <w:pPr>
              <w:spacing w:line="400" w:lineRule="exact"/>
              <w:jc w:val="center"/>
              <w:rPr>
                <w:rFonts w:ascii="仿宋_GB2312" w:hAnsi="仿宋_GB2312" w:eastAsia="仿宋_GB2312" w:cs="仿宋_GB2312"/>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0" w:hRule="atLeast"/>
          <w:jc w:val="center"/>
        </w:trPr>
        <w:tc>
          <w:tcPr>
            <w:tcW w:w="2122" w:type="dxa"/>
            <w:vAlign w:val="center"/>
          </w:tcPr>
          <w:p>
            <w:pPr>
              <w:spacing w:line="400" w:lineRule="exact"/>
              <w:jc w:val="center"/>
              <w:rPr>
                <w:rFonts w:ascii="仿宋_GB2312" w:hAnsi="仿宋_GB2312" w:eastAsia="仿宋_GB2312" w:cs="仿宋_GB2312"/>
                <w:b/>
                <w:color w:val="000000"/>
                <w:kern w:val="0"/>
                <w:sz w:val="24"/>
                <w:szCs w:val="24"/>
                <w:lang w:eastAsia="zh-Hans"/>
              </w:rPr>
            </w:pPr>
            <w:r>
              <w:rPr>
                <w:rFonts w:hint="eastAsia" w:ascii="仿宋_GB2312" w:hAnsi="仿宋_GB2312" w:eastAsia="仿宋_GB2312" w:cs="仿宋_GB2312"/>
                <w:b/>
                <w:color w:val="000000"/>
                <w:kern w:val="0"/>
                <w:sz w:val="24"/>
                <w:szCs w:val="24"/>
                <w:lang w:eastAsia="zh-Hans"/>
              </w:rPr>
              <w:t>申报单位情况</w:t>
            </w:r>
          </w:p>
        </w:tc>
        <w:tc>
          <w:tcPr>
            <w:tcW w:w="7105" w:type="dxa"/>
            <w:gridSpan w:val="4"/>
            <w:tcBorders>
              <w:top w:val="single" w:color="auto" w:sz="4" w:space="0"/>
              <w:bottom w:val="single" w:color="auto" w:sz="4" w:space="0"/>
            </w:tcBorders>
            <w:vAlign w:val="center"/>
          </w:tcPr>
          <w:p>
            <w:pPr>
              <w:snapToGrid w:val="0"/>
              <w:spacing w:before="62" w:beforeLines="20"/>
              <w:rPr>
                <w:rFonts w:ascii="仿宋_GB2312" w:hAnsi="宋体" w:eastAsia="仿宋_GB2312"/>
                <w:b/>
                <w:sz w:val="24"/>
                <w:szCs w:val="24"/>
              </w:rPr>
            </w:pPr>
            <w:r>
              <w:rPr>
                <w:rFonts w:hint="eastAsia" w:ascii="仿宋_GB2312" w:hAnsi="宋体" w:eastAsia="仿宋_GB2312"/>
                <w:b/>
                <w:sz w:val="24"/>
                <w:szCs w:val="24"/>
              </w:rPr>
              <w:t>重点围绕申报的奖项要求，填写以下内容，总体在5</w:t>
            </w:r>
            <w:r>
              <w:rPr>
                <w:rFonts w:ascii="仿宋_GB2312" w:hAnsi="宋体" w:eastAsia="仿宋_GB2312"/>
                <w:b/>
                <w:sz w:val="24"/>
                <w:szCs w:val="24"/>
              </w:rPr>
              <w:t>000</w:t>
            </w:r>
            <w:r>
              <w:rPr>
                <w:rFonts w:hint="eastAsia" w:ascii="仿宋_GB2312" w:hAnsi="宋体" w:eastAsia="仿宋_GB2312"/>
                <w:b/>
                <w:sz w:val="24"/>
                <w:szCs w:val="24"/>
              </w:rPr>
              <w:t>字以内。</w:t>
            </w:r>
          </w:p>
          <w:p>
            <w:pPr>
              <w:snapToGrid w:val="0"/>
              <w:spacing w:before="62" w:beforeLines="20"/>
              <w:rPr>
                <w:rFonts w:ascii="仿宋_GB2312" w:hAnsi="宋体" w:eastAsia="仿宋_GB2312"/>
                <w:b/>
                <w:sz w:val="24"/>
                <w:szCs w:val="24"/>
                <w:lang w:eastAsia="zh-Hans"/>
              </w:rPr>
            </w:pPr>
            <w:r>
              <w:rPr>
                <w:rFonts w:hint="eastAsia" w:ascii="仿宋_GB2312" w:hAnsi="宋体" w:eastAsia="仿宋_GB2312"/>
                <w:b/>
                <w:sz w:val="24"/>
                <w:szCs w:val="24"/>
              </w:rPr>
              <w:t>一、工作总体情况</w:t>
            </w:r>
          </w:p>
          <w:p>
            <w:pPr>
              <w:snapToGrid w:val="0"/>
              <w:spacing w:before="62" w:beforeLines="20"/>
              <w:rPr>
                <w:rFonts w:ascii="仿宋_GB2312" w:hAnsi="宋体" w:eastAsia="仿宋_GB2312"/>
                <w:i/>
                <w:iCs/>
                <w:sz w:val="24"/>
                <w:szCs w:val="24"/>
              </w:rPr>
            </w:pPr>
            <w:r>
              <w:rPr>
                <w:rFonts w:hint="eastAsia" w:ascii="仿宋_GB2312" w:hAnsi="宋体" w:eastAsia="仿宋_GB2312"/>
                <w:i/>
                <w:iCs/>
                <w:sz w:val="24"/>
                <w:szCs w:val="24"/>
              </w:rPr>
              <w:t>（</w:t>
            </w:r>
            <w:r>
              <w:rPr>
                <w:rFonts w:hint="eastAsia" w:ascii="仿宋_GB2312" w:hAnsi="宋体" w:eastAsia="仿宋_GB2312"/>
                <w:i/>
                <w:iCs/>
                <w:sz w:val="24"/>
                <w:szCs w:val="24"/>
                <w:lang w:eastAsia="zh-Hans"/>
              </w:rPr>
              <w:t>包括但不限于成立时间、工作宗旨、工作范畴、主要工作内容等</w:t>
            </w:r>
            <w:r>
              <w:rPr>
                <w:rFonts w:hint="eastAsia" w:ascii="仿宋_GB2312" w:hAnsi="宋体" w:eastAsia="仿宋_GB2312"/>
                <w:i/>
                <w:iCs/>
                <w:sz w:val="24"/>
                <w:szCs w:val="24"/>
              </w:rPr>
              <w:t>）</w:t>
            </w:r>
          </w:p>
          <w:p>
            <w:pPr>
              <w:snapToGrid w:val="0"/>
              <w:spacing w:before="62" w:beforeLines="20"/>
              <w:rPr>
                <w:rFonts w:ascii="仿宋_GB2312" w:hAnsi="宋体" w:eastAsia="仿宋_GB2312"/>
                <w:sz w:val="24"/>
                <w:szCs w:val="24"/>
              </w:rPr>
            </w:pPr>
          </w:p>
          <w:p>
            <w:pPr>
              <w:snapToGrid w:val="0"/>
              <w:spacing w:before="62" w:beforeLines="20"/>
              <w:rPr>
                <w:rFonts w:ascii="仿宋_GB2312" w:hAnsi="宋体" w:eastAsia="仿宋_GB2312"/>
                <w:b/>
                <w:sz w:val="24"/>
                <w:szCs w:val="24"/>
              </w:rPr>
            </w:pPr>
            <w:r>
              <w:rPr>
                <w:rFonts w:hint="eastAsia" w:ascii="仿宋_GB2312" w:hAnsi="宋体" w:eastAsia="仿宋_GB2312"/>
                <w:b/>
                <w:sz w:val="24"/>
                <w:szCs w:val="24"/>
              </w:rPr>
              <w:t>二、活动组织情况</w:t>
            </w:r>
          </w:p>
          <w:p>
            <w:pPr>
              <w:snapToGrid w:val="0"/>
              <w:spacing w:before="62" w:beforeLines="20"/>
              <w:rPr>
                <w:rFonts w:ascii="仿宋_GB2312" w:hAnsi="宋体" w:eastAsia="仿宋_GB2312"/>
                <w:b/>
                <w:i/>
                <w:iCs/>
                <w:sz w:val="24"/>
                <w:szCs w:val="24"/>
              </w:rPr>
            </w:pPr>
            <w:r>
              <w:rPr>
                <w:rFonts w:hint="eastAsia" w:ascii="仿宋_GB2312" w:hAnsi="宋体" w:eastAsia="仿宋_GB2312"/>
                <w:i/>
                <w:iCs/>
                <w:sz w:val="24"/>
                <w:szCs w:val="24"/>
              </w:rPr>
              <w:t>（包括但不限于举办了哪些活动，每个活动的规模、组织形式、参与情况、形成的成果、影响力等，</w:t>
            </w:r>
            <w:r>
              <w:rPr>
                <w:rFonts w:hint="eastAsia" w:ascii="仿宋_GB2312" w:hAnsi="仿宋_GB2312" w:eastAsia="仿宋_GB2312" w:cs="仿宋_GB2312"/>
                <w:i/>
                <w:iCs/>
                <w:kern w:val="0"/>
                <w:sz w:val="24"/>
                <w:szCs w:val="24"/>
              </w:rPr>
              <w:t>没有可填“无”</w:t>
            </w:r>
            <w:r>
              <w:rPr>
                <w:rFonts w:hint="eastAsia" w:ascii="仿宋_GB2312" w:hAnsi="宋体" w:eastAsia="仿宋_GB2312"/>
                <w:i/>
                <w:iCs/>
                <w:sz w:val="24"/>
                <w:szCs w:val="24"/>
              </w:rPr>
              <w:t>）</w:t>
            </w:r>
          </w:p>
          <w:p>
            <w:pPr>
              <w:snapToGrid w:val="0"/>
              <w:spacing w:before="62" w:beforeLines="20"/>
              <w:rPr>
                <w:rFonts w:ascii="仿宋_GB2312" w:hAnsi="宋体" w:eastAsia="仿宋_GB2312"/>
                <w:sz w:val="24"/>
                <w:szCs w:val="24"/>
              </w:rPr>
            </w:pPr>
          </w:p>
          <w:p>
            <w:pPr>
              <w:spacing w:line="400" w:lineRule="exact"/>
              <w:rPr>
                <w:rFonts w:ascii="仿宋_GB2312" w:hAnsi="仿宋_GB2312" w:eastAsia="仿宋_GB2312" w:cs="仿宋_GB2312"/>
                <w:color w:val="000000"/>
                <w:kern w:val="0"/>
                <w:sz w:val="24"/>
                <w:szCs w:val="24"/>
              </w:rPr>
            </w:pPr>
            <w:r>
              <w:rPr>
                <w:rFonts w:hint="eastAsia" w:ascii="仿宋_GB2312" w:hAnsi="宋体" w:eastAsia="仿宋_GB2312"/>
                <w:b/>
                <w:sz w:val="24"/>
                <w:szCs w:val="24"/>
                <w:lang w:eastAsia="zh-Hans"/>
              </w:rPr>
              <w:t>三、工作创新情况</w:t>
            </w:r>
          </w:p>
          <w:p>
            <w:pPr>
              <w:snapToGrid w:val="0"/>
              <w:spacing w:before="62" w:beforeLines="20"/>
              <w:rPr>
                <w:rFonts w:ascii="仿宋_GB2312" w:hAnsi="宋体" w:eastAsia="仿宋_GB2312"/>
                <w:i/>
                <w:iCs/>
                <w:sz w:val="24"/>
                <w:szCs w:val="24"/>
              </w:rPr>
            </w:pPr>
            <w:r>
              <w:rPr>
                <w:rFonts w:hint="eastAsia" w:ascii="仿宋_GB2312" w:hAnsi="宋体" w:eastAsia="仿宋_GB2312"/>
                <w:i/>
                <w:iCs/>
                <w:sz w:val="24"/>
                <w:szCs w:val="24"/>
                <w:lang w:eastAsia="zh-Hans"/>
              </w:rPr>
              <w:t>（针对各项工作及成果，有哪些创新点，取得了哪些成效，</w:t>
            </w:r>
            <w:r>
              <w:rPr>
                <w:rFonts w:hint="eastAsia" w:ascii="仿宋_GB2312" w:hAnsi="仿宋_GB2312" w:eastAsia="仿宋_GB2312" w:cs="仿宋_GB2312"/>
                <w:i/>
                <w:iCs/>
                <w:kern w:val="0"/>
                <w:sz w:val="24"/>
                <w:szCs w:val="24"/>
              </w:rPr>
              <w:t>没有可填“无”</w:t>
            </w:r>
            <w:r>
              <w:rPr>
                <w:rFonts w:hint="eastAsia" w:ascii="仿宋_GB2312" w:hAnsi="宋体" w:eastAsia="仿宋_GB2312"/>
                <w:i/>
                <w:iCs/>
                <w:sz w:val="24"/>
                <w:szCs w:val="24"/>
              </w:rPr>
              <w:t>）</w:t>
            </w:r>
          </w:p>
          <w:p>
            <w:pPr>
              <w:spacing w:line="400" w:lineRule="exact"/>
              <w:rPr>
                <w:rFonts w:ascii="仿宋_GB2312" w:hAnsi="仿宋_GB2312" w:eastAsia="仿宋_GB2312" w:cs="仿宋_GB2312"/>
                <w:color w:val="000000"/>
                <w:kern w:val="0"/>
                <w:sz w:val="24"/>
                <w:szCs w:val="24"/>
              </w:rPr>
            </w:pPr>
          </w:p>
          <w:p>
            <w:pPr>
              <w:spacing w:line="400" w:lineRule="exact"/>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四、工作联动情况</w:t>
            </w:r>
          </w:p>
          <w:p>
            <w:pPr>
              <w:spacing w:line="400" w:lineRule="exact"/>
              <w:rPr>
                <w:rFonts w:ascii="仿宋_GB2312" w:hAnsi="仿宋_GB2312" w:eastAsia="仿宋_GB2312" w:cs="仿宋_GB2312"/>
                <w:i/>
                <w:iCs/>
                <w:color w:val="000000"/>
                <w:kern w:val="0"/>
                <w:sz w:val="24"/>
                <w:szCs w:val="24"/>
              </w:rPr>
            </w:pPr>
            <w:r>
              <w:rPr>
                <w:rFonts w:hint="eastAsia" w:ascii="仿宋_GB2312" w:hAnsi="仿宋_GB2312" w:eastAsia="仿宋_GB2312" w:cs="仿宋_GB2312"/>
                <w:i/>
                <w:iCs/>
                <w:color w:val="000000"/>
                <w:kern w:val="0"/>
                <w:sz w:val="24"/>
                <w:szCs w:val="24"/>
              </w:rPr>
              <w:t>（与其他工作组、特设组、分联盟等进行联动的工作情况，没有可填“无”）</w:t>
            </w:r>
          </w:p>
          <w:p>
            <w:pPr>
              <w:spacing w:line="400" w:lineRule="exact"/>
              <w:rPr>
                <w:rFonts w:ascii="仿宋_GB2312" w:hAnsi="仿宋_GB2312" w:eastAsia="仿宋_GB2312" w:cs="仿宋_GB2312"/>
                <w:color w:val="000000"/>
                <w:kern w:val="0"/>
                <w:sz w:val="24"/>
                <w:szCs w:val="24"/>
              </w:rPr>
            </w:pPr>
          </w:p>
          <w:p>
            <w:pPr>
              <w:spacing w:line="400" w:lineRule="exact"/>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五、工作成效</w:t>
            </w:r>
          </w:p>
          <w:p>
            <w:pPr>
              <w:spacing w:line="400" w:lineRule="exact"/>
              <w:rPr>
                <w:rFonts w:ascii="仿宋_GB2312" w:hAnsi="仿宋_GB2312" w:eastAsia="仿宋_GB2312" w:cs="仿宋_GB2312"/>
                <w:i/>
                <w:iCs/>
                <w:color w:val="000000"/>
                <w:kern w:val="0"/>
                <w:sz w:val="24"/>
                <w:szCs w:val="24"/>
              </w:rPr>
            </w:pPr>
            <w:r>
              <w:rPr>
                <w:rFonts w:hint="eastAsia" w:ascii="仿宋_GB2312" w:hAnsi="仿宋_GB2312" w:eastAsia="仿宋_GB2312" w:cs="仿宋_GB2312"/>
                <w:i/>
                <w:iCs/>
                <w:color w:val="000000"/>
                <w:kern w:val="0"/>
                <w:sz w:val="24"/>
                <w:szCs w:val="24"/>
              </w:rPr>
              <w:t>（列举各项工作形成的显性成果。填写的内容还需包括但不限于工作成果在产业内的应用情况及取得的成效，本单位在业界的影响力等。）</w:t>
            </w:r>
          </w:p>
          <w:p>
            <w:pPr>
              <w:snapToGrid w:val="0"/>
              <w:spacing w:before="62" w:beforeLines="20"/>
              <w:rPr>
                <w:rFonts w:ascii="仿宋_GB2312" w:hAnsi="宋体" w:eastAsia="仿宋_GB2312"/>
                <w:color w:val="4472C4"/>
                <w:sz w:val="24"/>
                <w:szCs w:val="24"/>
                <w:lang w:eastAsia="zh-Hans"/>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FD6BA6"/>
    <w:rsid w:val="31FD6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2021-03-08T01:40:00Z</dcterms:created>
  <dc:creator>高腾Cynthia GAO</dc:creator>
  <cp:lastModifiedBy>高腾Cynthia GAO</cp:lastModifiedBy>
  <dcterms:modified xsi:type="dcterms:W3CDTF">2021-03-08T01:40:51Z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