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附件1：</w:t>
      </w:r>
    </w:p>
    <w:p>
      <w:pPr>
        <w:jc w:val="center"/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sz w:val="32"/>
          <w:szCs w:val="32"/>
        </w:rPr>
        <w:t>主标题：</w:t>
      </w:r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“</w:t>
      </w:r>
      <w:r>
        <w:rPr>
          <w:rFonts w:ascii="Times New Roman" w:hAnsi="Times New Roman" w:eastAsia="黑体"/>
          <w:b/>
          <w:color w:val="000000"/>
          <w:sz w:val="32"/>
          <w:szCs w:val="32"/>
        </w:rPr>
        <w:t>XXX单位</w:t>
      </w:r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-</w:t>
      </w:r>
      <w:r>
        <w:rPr>
          <w:rFonts w:ascii="Times New Roman" w:hAnsi="Times New Roman" w:eastAsia="黑体"/>
          <w:b/>
          <w:color w:val="000000"/>
          <w:sz w:val="32"/>
          <w:szCs w:val="32"/>
        </w:rPr>
        <w:t>‘</w:t>
      </w:r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2020年工业互联网标识解析应用最佳</w:t>
      </w:r>
      <w:bookmarkStart w:id="0" w:name="_GoBack"/>
      <w:bookmarkEnd w:id="0"/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实践案例</w:t>
      </w:r>
      <w:r>
        <w:rPr>
          <w:rFonts w:ascii="Times New Roman" w:hAnsi="Times New Roman" w:eastAsia="黑体"/>
          <w:b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应用层级-案例</w:t>
      </w:r>
      <w:r>
        <w:rPr>
          <w:rFonts w:ascii="Times New Roman" w:hAnsi="Times New Roman" w:eastAsia="黑体"/>
          <w:b/>
          <w:color w:val="000000"/>
          <w:sz w:val="32"/>
          <w:szCs w:val="32"/>
        </w:rPr>
        <w:t>名称”</w:t>
      </w:r>
    </w:p>
    <w:p>
      <w:pPr>
        <w:jc w:val="center"/>
        <w:rPr>
          <w:rFonts w:ascii="Times New Roman" w:hAnsi="Times New Roman" w:eastAsia="仿宋_GB2312"/>
          <w:b/>
          <w:color w:val="000000"/>
          <w:sz w:val="28"/>
          <w:szCs w:val="30"/>
        </w:rPr>
      </w:pPr>
      <w:r>
        <w:rPr>
          <w:rFonts w:ascii="Times New Roman" w:hAnsi="Times New Roman" w:eastAsia="仿宋_GB2312"/>
          <w:b/>
          <w:color w:val="000000"/>
          <w:sz w:val="28"/>
          <w:szCs w:val="30"/>
        </w:rPr>
        <w:t>（总体要求：</w:t>
      </w:r>
      <w:r>
        <w:rPr>
          <w:rFonts w:ascii="Times New Roman" w:hAnsi="Times New Roman" w:eastAsia="仿宋_GB2312"/>
          <w:color w:val="000000"/>
          <w:sz w:val="28"/>
          <w:szCs w:val="30"/>
        </w:rPr>
        <w:t>文字凝练，观点突出。正文</w:t>
      </w:r>
      <w:r>
        <w:rPr>
          <w:rFonts w:ascii="Times New Roman" w:hAnsi="Times New Roman" w:eastAsia="仿宋_GB2312"/>
          <w:bCs/>
          <w:color w:val="000000"/>
          <w:kern w:val="0"/>
          <w:sz w:val="28"/>
          <w:szCs w:val="30"/>
        </w:rPr>
        <w:t>仿宋_GB2312字体，小三号</w:t>
      </w:r>
      <w:r>
        <w:rPr>
          <w:rFonts w:ascii="Times New Roman" w:hAnsi="Times New Roman" w:eastAsia="仿宋_GB2312"/>
          <w:b/>
          <w:color w:val="000000"/>
          <w:sz w:val="28"/>
          <w:szCs w:val="30"/>
        </w:rPr>
        <w:t>）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案例</w:t>
      </w:r>
      <w:r>
        <w:rPr>
          <w:rFonts w:ascii="Times New Roman" w:hAnsi="Times New Roman" w:eastAsia="黑体"/>
          <w:b/>
          <w:color w:val="000000"/>
          <w:sz w:val="32"/>
          <w:szCs w:val="32"/>
        </w:rPr>
        <w:t>背景</w:t>
      </w:r>
    </w:p>
    <w:p>
      <w:pPr>
        <w:pStyle w:val="5"/>
        <w:spacing w:before="156" w:beforeLines="50" w:after="156" w:afterLines="50" w:line="320" w:lineRule="atLeast"/>
        <w:ind w:firstLine="600"/>
        <w:rPr>
          <w:rFonts w:eastAsia="仿宋_GB2312" w:cs="Times New Roman"/>
          <w:kern w:val="21"/>
          <w:sz w:val="30"/>
          <w:szCs w:val="30"/>
        </w:rPr>
      </w:pPr>
      <w:r>
        <w:rPr>
          <w:rFonts w:hint="eastAsia" w:eastAsia="仿宋_GB2312" w:cs="Times New Roman"/>
          <w:bCs/>
          <w:color w:val="000000"/>
          <w:kern w:val="0"/>
          <w:sz w:val="30"/>
          <w:szCs w:val="30"/>
        </w:rPr>
        <w:t>简述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企业简介和</w:t>
      </w:r>
      <w:r>
        <w:rPr>
          <w:rFonts w:hint="eastAsia" w:eastAsia="仿宋_GB2312" w:cs="Times New Roman"/>
          <w:bCs/>
          <w:color w:val="000000"/>
          <w:kern w:val="0"/>
          <w:sz w:val="30"/>
          <w:szCs w:val="30"/>
        </w:rPr>
        <w:t>意义，包括解决的痛点及需求等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。</w:t>
      </w:r>
      <w:r>
        <w:rPr>
          <w:rFonts w:hint="eastAsia" w:eastAsia="仿宋_GB2312" w:cs="Times New Roman"/>
          <w:kern w:val="21"/>
          <w:sz w:val="30"/>
          <w:szCs w:val="30"/>
        </w:rPr>
        <w:t>（</w:t>
      </w:r>
      <w:r>
        <w:rPr>
          <w:rFonts w:hint="eastAsia" w:eastAsia="仿宋_GB2312" w:cs="Times New Roman"/>
          <w:i/>
          <w:iCs/>
          <w:kern w:val="21"/>
          <w:sz w:val="30"/>
          <w:szCs w:val="30"/>
        </w:rPr>
        <w:t>1</w:t>
      </w:r>
      <w:r>
        <w:rPr>
          <w:rFonts w:eastAsia="仿宋_GB2312" w:cs="Times New Roman"/>
          <w:i/>
          <w:iCs/>
          <w:kern w:val="21"/>
          <w:sz w:val="30"/>
          <w:szCs w:val="30"/>
        </w:rPr>
        <w:t>000</w:t>
      </w:r>
      <w:r>
        <w:rPr>
          <w:rFonts w:hint="eastAsia" w:eastAsia="仿宋_GB2312" w:cs="Times New Roman"/>
          <w:i/>
          <w:iCs/>
          <w:kern w:val="21"/>
          <w:sz w:val="30"/>
          <w:szCs w:val="30"/>
        </w:rPr>
        <w:t>字以内</w:t>
      </w:r>
      <w:r>
        <w:rPr>
          <w:rFonts w:hint="eastAsia" w:eastAsia="仿宋_GB2312" w:cs="Times New Roman"/>
          <w:kern w:val="21"/>
          <w:sz w:val="30"/>
          <w:szCs w:val="30"/>
        </w:rPr>
        <w:t>）。</w:t>
      </w:r>
    </w:p>
    <w:p>
      <w:pPr>
        <w:jc w:val="left"/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案例介绍</w:t>
      </w:r>
    </w:p>
    <w:p>
      <w:pPr>
        <w:pStyle w:val="5"/>
        <w:spacing w:before="156" w:beforeLines="50" w:after="156" w:afterLines="50" w:line="320" w:lineRule="atLeast"/>
        <w:ind w:firstLine="602"/>
        <w:rPr>
          <w:rFonts w:eastAsia="仿宋_GB2312" w:cs="Times New Roman"/>
          <w:kern w:val="21"/>
          <w:sz w:val="30"/>
          <w:szCs w:val="30"/>
        </w:rPr>
      </w:pP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应用场景与技术方案</w:t>
      </w:r>
      <w:r>
        <w:rPr>
          <w:rFonts w:hint="eastAsia" w:eastAsia="仿宋_GB2312" w:cs="Times New Roman"/>
          <w:bCs/>
          <w:color w:val="000000"/>
          <w:kern w:val="0"/>
          <w:sz w:val="30"/>
          <w:szCs w:val="30"/>
        </w:rPr>
        <w:t>：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描述</w:t>
      </w:r>
      <w:r>
        <w:rPr>
          <w:rFonts w:hint="eastAsia" w:eastAsia="仿宋_GB2312" w:cs="Times New Roman"/>
          <w:bCs/>
          <w:color w:val="000000"/>
          <w:kern w:val="0"/>
          <w:sz w:val="30"/>
          <w:szCs w:val="30"/>
        </w:rPr>
        <w:t>实践案例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的细分</w:t>
      </w:r>
      <w:r>
        <w:rPr>
          <w:rFonts w:hint="eastAsia" w:eastAsia="仿宋_GB2312" w:cs="Times New Roman"/>
          <w:b/>
          <w:color w:val="000000"/>
          <w:kern w:val="0"/>
          <w:sz w:val="30"/>
          <w:szCs w:val="30"/>
        </w:rPr>
        <w:t>应用层级、</w:t>
      </w: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应用场景</w:t>
      </w:r>
      <w:r>
        <w:rPr>
          <w:rFonts w:hint="eastAsia" w:eastAsia="仿宋_GB2312" w:cs="Times New Roman"/>
          <w:b/>
          <w:bCs/>
          <w:color w:val="000000"/>
          <w:kern w:val="0"/>
          <w:sz w:val="30"/>
          <w:szCs w:val="30"/>
        </w:rPr>
        <w:t>、</w:t>
      </w: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实施方案</w:t>
      </w:r>
      <w:r>
        <w:rPr>
          <w:rFonts w:hint="eastAsia" w:eastAsia="仿宋_GB2312" w:cs="Times New Roman"/>
          <w:b/>
          <w:bCs/>
          <w:color w:val="000000"/>
          <w:kern w:val="0"/>
          <w:sz w:val="30"/>
          <w:szCs w:val="30"/>
        </w:rPr>
        <w:t>，</w:t>
      </w:r>
      <w:r>
        <w:rPr>
          <w:rFonts w:hint="eastAsia" w:eastAsia="仿宋_GB2312" w:cs="Times New Roman"/>
          <w:bCs/>
          <w:color w:val="000000"/>
          <w:kern w:val="0"/>
          <w:sz w:val="30"/>
          <w:szCs w:val="30"/>
        </w:rPr>
        <w:t>详细描述通过</w:t>
      </w:r>
      <w:r>
        <w:rPr>
          <w:rFonts w:hint="eastAsia" w:eastAsia="仿宋_GB2312" w:cs="Times New Roman"/>
          <w:b/>
          <w:color w:val="000000"/>
          <w:kern w:val="0"/>
          <w:sz w:val="30"/>
          <w:szCs w:val="30"/>
        </w:rPr>
        <w:t>标识解析在</w:t>
      </w:r>
      <w:r>
        <w:rPr>
          <w:rFonts w:hint="eastAsia" w:eastAsia="仿宋_GB2312" w:cs="Times New Roman"/>
          <w:bCs/>
          <w:color w:val="000000"/>
          <w:kern w:val="0"/>
          <w:sz w:val="30"/>
          <w:szCs w:val="30"/>
        </w:rPr>
        <w:t>案例中如何解决企业实际痛点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。</w:t>
      </w:r>
      <w:r>
        <w:rPr>
          <w:rFonts w:hint="eastAsia" w:eastAsia="仿宋_GB2312" w:cs="Times New Roman"/>
          <w:kern w:val="21"/>
          <w:sz w:val="30"/>
          <w:szCs w:val="30"/>
        </w:rPr>
        <w:t>（</w:t>
      </w:r>
      <w:r>
        <w:rPr>
          <w:rFonts w:eastAsia="仿宋_GB2312" w:cs="Times New Roman"/>
          <w:i/>
          <w:iCs/>
          <w:kern w:val="21"/>
          <w:sz w:val="30"/>
          <w:szCs w:val="30"/>
        </w:rPr>
        <w:t>3000</w:t>
      </w:r>
      <w:r>
        <w:rPr>
          <w:rFonts w:hint="eastAsia" w:eastAsia="仿宋_GB2312" w:cs="Times New Roman"/>
          <w:i/>
          <w:iCs/>
          <w:kern w:val="21"/>
          <w:sz w:val="30"/>
          <w:szCs w:val="30"/>
        </w:rPr>
        <w:t>字以内</w:t>
      </w:r>
      <w:r>
        <w:rPr>
          <w:rFonts w:hint="eastAsia" w:eastAsia="仿宋_GB2312" w:cs="Times New Roman"/>
          <w:kern w:val="21"/>
          <w:sz w:val="30"/>
          <w:szCs w:val="30"/>
        </w:rPr>
        <w:t>）。</w:t>
      </w:r>
    </w:p>
    <w:p>
      <w:pPr>
        <w:jc w:val="left"/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sz w:val="32"/>
          <w:szCs w:val="32"/>
        </w:rPr>
        <w:t>三、实施效果</w:t>
      </w:r>
    </w:p>
    <w:p>
      <w:pPr>
        <w:pStyle w:val="5"/>
        <w:spacing w:before="156" w:beforeLines="50" w:after="156" w:afterLines="50" w:line="320" w:lineRule="atLeast"/>
        <w:ind w:firstLine="600"/>
        <w:rPr>
          <w:rFonts w:eastAsia="仿宋_GB2312" w:cs="Times New Roman"/>
          <w:i/>
          <w:kern w:val="21"/>
          <w:sz w:val="30"/>
          <w:szCs w:val="30"/>
        </w:rPr>
      </w:pPr>
      <w:r>
        <w:rPr>
          <w:rFonts w:eastAsia="仿宋_GB2312" w:cs="Times New Roman"/>
          <w:kern w:val="21"/>
          <w:sz w:val="30"/>
          <w:szCs w:val="30"/>
        </w:rPr>
        <w:t>描述</w:t>
      </w:r>
      <w:r>
        <w:rPr>
          <w:rFonts w:hint="eastAsia" w:eastAsia="仿宋_GB2312" w:cs="Times New Roman"/>
          <w:kern w:val="21"/>
          <w:sz w:val="30"/>
          <w:szCs w:val="30"/>
        </w:rPr>
        <w:t>实践案例</w:t>
      </w:r>
      <w:r>
        <w:rPr>
          <w:rFonts w:eastAsia="仿宋_GB2312" w:cs="Times New Roman"/>
          <w:kern w:val="21"/>
          <w:sz w:val="30"/>
          <w:szCs w:val="30"/>
        </w:rPr>
        <w:t>实施效果，给出量化指标，可进行前后效果对比。</w:t>
      </w:r>
      <w:r>
        <w:rPr>
          <w:rFonts w:eastAsia="仿宋_GB2312" w:cs="Times New Roman"/>
          <w:i/>
          <w:kern w:val="21"/>
          <w:sz w:val="30"/>
          <w:szCs w:val="30"/>
        </w:rPr>
        <w:t>（例如成本、生产效率、质量、能耗等）</w:t>
      </w:r>
      <w:r>
        <w:rPr>
          <w:rFonts w:hint="eastAsia" w:eastAsia="仿宋_GB2312" w:cs="Times New Roman"/>
          <w:kern w:val="21"/>
          <w:sz w:val="30"/>
          <w:szCs w:val="30"/>
        </w:rPr>
        <w:t>（</w:t>
      </w:r>
      <w:r>
        <w:rPr>
          <w:rFonts w:eastAsia="仿宋_GB2312" w:cs="Times New Roman"/>
          <w:i/>
          <w:iCs/>
          <w:kern w:val="21"/>
          <w:sz w:val="30"/>
          <w:szCs w:val="30"/>
        </w:rPr>
        <w:t>1000</w:t>
      </w:r>
      <w:r>
        <w:rPr>
          <w:rFonts w:hint="eastAsia" w:eastAsia="仿宋_GB2312" w:cs="Times New Roman"/>
          <w:i/>
          <w:iCs/>
          <w:kern w:val="21"/>
          <w:sz w:val="30"/>
          <w:szCs w:val="30"/>
        </w:rPr>
        <w:t>字以内</w:t>
      </w:r>
      <w:r>
        <w:rPr>
          <w:rFonts w:hint="eastAsia" w:eastAsia="仿宋_GB2312" w:cs="Times New Roman"/>
          <w:kern w:val="21"/>
          <w:sz w:val="30"/>
          <w:szCs w:val="30"/>
        </w:rPr>
        <w:t>）。</w:t>
      </w:r>
    </w:p>
    <w:p>
      <w:pPr>
        <w:jc w:val="left"/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四</w:t>
      </w:r>
      <w:r>
        <w:rPr>
          <w:rFonts w:ascii="Times New Roman" w:hAnsi="Times New Roman" w:eastAsia="黑体"/>
          <w:b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解决方案联合体</w:t>
      </w:r>
    </w:p>
    <w:p>
      <w:pPr>
        <w:pStyle w:val="5"/>
        <w:spacing w:before="156" w:beforeLines="50" w:after="156" w:afterLines="50" w:line="320" w:lineRule="atLeast"/>
        <w:ind w:firstLine="600"/>
        <w:rPr>
          <w:rFonts w:eastAsia="仿宋_GB2312" w:cs="Times New Roman"/>
          <w:kern w:val="21"/>
          <w:sz w:val="30"/>
          <w:szCs w:val="30"/>
        </w:rPr>
      </w:pPr>
      <w:r>
        <w:rPr>
          <w:rFonts w:hint="eastAsia" w:eastAsia="仿宋_GB2312" w:cs="Times New Roman"/>
          <w:kern w:val="21"/>
          <w:sz w:val="30"/>
          <w:szCs w:val="30"/>
        </w:rPr>
        <w:t>描述参与到该解决方案的联合体信息。列出单位名称+简介（</w:t>
      </w:r>
      <w:r>
        <w:rPr>
          <w:rFonts w:hint="eastAsia" w:eastAsia="仿宋_GB2312" w:cs="Times New Roman"/>
          <w:i/>
          <w:iCs/>
          <w:kern w:val="21"/>
          <w:sz w:val="30"/>
          <w:szCs w:val="30"/>
        </w:rPr>
        <w:t>每家企业描述不超过</w:t>
      </w:r>
      <w:r>
        <w:rPr>
          <w:rFonts w:eastAsia="仿宋_GB2312" w:cs="Times New Roman"/>
          <w:i/>
          <w:iCs/>
          <w:kern w:val="21"/>
          <w:sz w:val="30"/>
          <w:szCs w:val="30"/>
        </w:rPr>
        <w:t>100</w:t>
      </w:r>
      <w:r>
        <w:rPr>
          <w:rFonts w:hint="eastAsia" w:eastAsia="仿宋_GB2312" w:cs="Times New Roman"/>
          <w:i/>
          <w:iCs/>
          <w:kern w:val="21"/>
          <w:sz w:val="30"/>
          <w:szCs w:val="30"/>
        </w:rPr>
        <w:t>字</w:t>
      </w:r>
      <w:r>
        <w:rPr>
          <w:rFonts w:hint="eastAsia" w:eastAsia="仿宋_GB2312" w:cs="Times New Roman"/>
          <w:kern w:val="21"/>
          <w:sz w:val="30"/>
          <w:szCs w:val="30"/>
        </w:rPr>
        <w:t>）。</w:t>
      </w:r>
    </w:p>
    <w:p>
      <w:pPr>
        <w:pStyle w:val="5"/>
        <w:spacing w:before="156" w:beforeLines="50" w:after="156" w:afterLines="50" w:line="320" w:lineRule="atLeast"/>
        <w:ind w:firstLine="0" w:firstLineChars="0"/>
        <w:rPr>
          <w:rFonts w:eastAsia="黑体" w:cs="Times New Roman"/>
          <w:b/>
          <w:color w:val="000000"/>
          <w:sz w:val="32"/>
          <w:szCs w:val="32"/>
        </w:rPr>
      </w:pPr>
      <w:r>
        <w:rPr>
          <w:rFonts w:hint="eastAsia" w:eastAsia="黑体" w:cs="Times New Roman"/>
          <w:b/>
          <w:color w:val="000000"/>
          <w:sz w:val="32"/>
          <w:szCs w:val="32"/>
        </w:rPr>
        <w:t>五、其他材料</w:t>
      </w:r>
    </w:p>
    <w:p>
      <w:pPr>
        <w:pStyle w:val="5"/>
        <w:spacing w:before="156" w:beforeLines="50" w:after="156" w:afterLines="50" w:line="320" w:lineRule="atLeast"/>
        <w:ind w:firstLine="600"/>
        <w:rPr>
          <w:rFonts w:eastAsia="仿宋_GB2312" w:cs="Times New Roman"/>
          <w:kern w:val="21"/>
          <w:sz w:val="30"/>
          <w:szCs w:val="30"/>
        </w:rPr>
      </w:pPr>
      <w:r>
        <w:rPr>
          <w:rFonts w:hint="eastAsia" w:eastAsia="仿宋_GB2312" w:cs="Times New Roman"/>
          <w:kern w:val="21"/>
          <w:sz w:val="30"/>
          <w:szCs w:val="30"/>
        </w:rPr>
        <w:t>基于实践案例的PPT介绍、应用案例视频介绍（包含但不限于标识载体、标识打码、现场贴标、数据采集、系统演示、应用演示等）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BAC"/>
    <w:multiLevelType w:val="multilevel"/>
    <w:tmpl w:val="62D83B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457BE"/>
    <w:rsid w:val="30C4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2020-12-14T06:58:00Z</dcterms:created>
  <dc:creator>高腾Cynthia GAO</dc:creator>
  <cp:lastModifiedBy>高腾Cynthia GAO</cp:lastModifiedBy>
  <dcterms:modified xsi:type="dcterms:W3CDTF">2020-12-14T07:00:36Z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